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Научные теории и школы современной психологии</w:t>
            </w:r>
          </w:p>
          <w:p>
            <w:pPr>
              <w:jc w:val="center"/>
              <w:spacing w:after="0" w:line="240" w:lineRule="auto"/>
              <w:rPr>
                <w:sz w:val="32"/>
                <w:szCs w:val="32"/>
              </w:rPr>
            </w:pPr>
            <w:r>
              <w:rPr>
                <w:rFonts w:ascii="Times New Roman" w:hAnsi="Times New Roman" w:cs="Times New Roman"/>
                <w:color w:val="#000000"/>
                <w:sz w:val="32"/>
                <w:szCs w:val="32"/>
              </w:rPr>
              <w:t> Б1.О.04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«Научные теории и школы современной психологии»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 «Научные теории и школы современной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«Научные теории и школы современной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вести просветительскую и психолого-профилактическую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профессиональные функции психолога, в том числе особенности просветительской и психолого-профилактической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выполнять организационную и техническую работу в реализации конкретных мероприятий просветительского,  психолого-профилактического профилактического характера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навыками осуществления профессиональной деятельности просветительского,  психолого-профилактического профилактического характера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работу по созданию системы психологического просвещения населения, работников органов и организаций социальной сферы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методологию и методы психологических исследований, положения основных научных теорий психологии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использовать знания о методах психологических исследований, положений основных научных теорий психологии в системе работы по психологическому просвещению населения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и способами  обобщения  и оценки  результатов работы по психологическому просвещению в целях формирования рекомендаций для ее совершенствования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анализа и  синтеза информации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анализа и синтеза информации, разрабатывать стратегию действий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определения практических последствий  предложенного решения задачи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 «Научные теории и школы современной психологии»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(квалификационная)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УК-1,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Структура современной психологии как многообразие школ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Научная школа ассоцианизма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Характеристика предмета, метода и направлений исследований в школе В. Вундта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Исторические основания и содержание классического бихевиоризма и необихевиоризма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Исторические предпосылки, сущность и значение фрейдизма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Исторические основания и содержание гуманистической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Исторические основания и содержание теории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Исторические основания и содержание гештальт-психологии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Исторические основания и содержание когнитивной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«научная школа» и ее специфика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психологических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Научные теории в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модели исследования человека в когнитивной традиции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Междисциплинарный характер гуманистической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теоретические концепции отечественной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Ведущие научные школы отечественной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Ведущие научные школы и теории современной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Основные направления и перспективы развития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Отечественная психология на современном этапе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Отечественные научные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Грузинская школа психологии установки.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Гуманистическая психология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Логотерапия В.Франкла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Важнейшие направления и тенденции в развитии отечественной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Важнейшие направления и тенденции в развитии отечественной</w:t>
            </w:r>
          </w:p>
          <w:p>
            <w:pPr>
              <w:jc w:val="left"/>
              <w:spacing w:after="0" w:line="240" w:lineRule="auto"/>
              <w:rPr>
                <w:sz w:val="24"/>
                <w:szCs w:val="24"/>
              </w:rPr>
            </w:pPr>
            <w:r>
              <w:rPr>
                <w:rFonts w:ascii="Times New Roman" w:hAnsi="Times New Roman" w:cs="Times New Roman"/>
                <w:color w:val="#000000"/>
                <w:sz w:val="24"/>
                <w:szCs w:val="24"/>
              </w:rPr>
              <w:t>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Эволюция научных направлений и школ периода кризиса во 2-й</w:t>
            </w:r>
          </w:p>
          <w:p>
            <w:pPr>
              <w:jc w:val="left"/>
              <w:spacing w:after="0" w:line="240" w:lineRule="auto"/>
              <w:rPr>
                <w:sz w:val="24"/>
                <w:szCs w:val="24"/>
              </w:rPr>
            </w:pPr>
            <w:r>
              <w:rPr>
                <w:rFonts w:ascii="Times New Roman" w:hAnsi="Times New Roman" w:cs="Times New Roman"/>
                <w:color w:val="#000000"/>
                <w:sz w:val="24"/>
                <w:szCs w:val="24"/>
              </w:rPr>
              <w:t> половине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Эволюция научных направлений и школ периода кризиса во 2-й половине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Структура современной психологии как многообразие школ и теорий</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1. Структура современной психологии как многообразие школ и теорий.</w:t>
            </w:r>
          </w:p>
          <w:p>
            <w:pPr>
              <w:jc w:val="both"/>
              <w:spacing w:after="0" w:line="240" w:lineRule="auto"/>
              <w:rPr>
                <w:sz w:val="24"/>
                <w:szCs w:val="24"/>
              </w:rPr>
            </w:pPr>
            <w:r>
              <w:rPr>
                <w:rFonts w:ascii="Times New Roman" w:hAnsi="Times New Roman" w:cs="Times New Roman"/>
                <w:color w:val="#000000"/>
                <w:sz w:val="24"/>
                <w:szCs w:val="24"/>
              </w:rPr>
              <w:t> Вопрос 2. Периодизация истории психологии.</w:t>
            </w:r>
          </w:p>
          <w:p>
            <w:pPr>
              <w:jc w:val="both"/>
              <w:spacing w:after="0" w:line="240" w:lineRule="auto"/>
              <w:rPr>
                <w:sz w:val="24"/>
                <w:szCs w:val="24"/>
              </w:rPr>
            </w:pPr>
            <w:r>
              <w:rPr>
                <w:rFonts w:ascii="Times New Roman" w:hAnsi="Times New Roman" w:cs="Times New Roman"/>
                <w:color w:val="#000000"/>
                <w:sz w:val="24"/>
                <w:szCs w:val="24"/>
              </w:rPr>
              <w:t> Вопрос 3. Методологические проблемы анализа научных школ психологии.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Научная школа ассоцианизма в психологии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1. Исследования Ф. Гальтона, Ч. Спирмена, характеристика направленности и значение.</w:t>
            </w:r>
          </w:p>
          <w:p>
            <w:pPr>
              <w:jc w:val="both"/>
              <w:spacing w:after="0" w:line="240" w:lineRule="auto"/>
              <w:rPr>
                <w:sz w:val="24"/>
                <w:szCs w:val="24"/>
              </w:rPr>
            </w:pPr>
            <w:r>
              <w:rPr>
                <w:rFonts w:ascii="Times New Roman" w:hAnsi="Times New Roman" w:cs="Times New Roman"/>
                <w:color w:val="#000000"/>
                <w:sz w:val="24"/>
                <w:szCs w:val="24"/>
              </w:rPr>
              <w:t> Вопрос 2. Характеристика предмета и методов ассоционизма. Характеристика понятий об ассоциации в работах Т. Брауна, Дж. Милля, Д. Беркли, Д. Юма, Д. Гартли, Г. Спенсера.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Характеристика предмета, метода и направлений исследований в школе В. Вундта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1. Вильгельм Вундт – организатор первой психологической лаборатории.</w:t>
            </w:r>
          </w:p>
          <w:p>
            <w:pPr>
              <w:jc w:val="both"/>
              <w:spacing w:after="0" w:line="240" w:lineRule="auto"/>
              <w:rPr>
                <w:sz w:val="24"/>
                <w:szCs w:val="24"/>
              </w:rPr>
            </w:pPr>
            <w:r>
              <w:rPr>
                <w:rFonts w:ascii="Times New Roman" w:hAnsi="Times New Roman" w:cs="Times New Roman"/>
                <w:color w:val="#000000"/>
                <w:sz w:val="24"/>
                <w:szCs w:val="24"/>
              </w:rPr>
              <w:t> Вопрос 2. Эксперименты В. Вундта как первые программы психологии как самостоятельной науки.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Исторические основания и содержание классического бихевиоризма и необихевиоризма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1. Характеристика предмета, методов исследования и основных достижений в области классического бихевиоризма в работах Дж. Уотсона.</w:t>
            </w:r>
          </w:p>
          <w:p>
            <w:pPr>
              <w:jc w:val="both"/>
              <w:spacing w:after="0" w:line="240" w:lineRule="auto"/>
              <w:rPr>
                <w:sz w:val="24"/>
                <w:szCs w:val="24"/>
              </w:rPr>
            </w:pPr>
            <w:r>
              <w:rPr>
                <w:rFonts w:ascii="Times New Roman" w:hAnsi="Times New Roman" w:cs="Times New Roman"/>
                <w:color w:val="#000000"/>
                <w:sz w:val="24"/>
                <w:szCs w:val="24"/>
              </w:rPr>
              <w:t> Вопрос 2. Когнитивный необихевиоризм Э. Толмена. Понятие «промежуточные переменные».</w:t>
            </w:r>
          </w:p>
          <w:p>
            <w:pPr>
              <w:jc w:val="both"/>
              <w:spacing w:after="0" w:line="240" w:lineRule="auto"/>
              <w:rPr>
                <w:sz w:val="24"/>
                <w:szCs w:val="24"/>
              </w:rPr>
            </w:pPr>
            <w:r>
              <w:rPr>
                <w:rFonts w:ascii="Times New Roman" w:hAnsi="Times New Roman" w:cs="Times New Roman"/>
                <w:color w:val="#000000"/>
                <w:sz w:val="24"/>
                <w:szCs w:val="24"/>
              </w:rPr>
              <w:t> Вопрос 3. Теория оперантного научения Б.Ф. Скиннера.</w:t>
            </w:r>
          </w:p>
          <w:p>
            <w:pPr>
              <w:jc w:val="both"/>
              <w:spacing w:after="0" w:line="240" w:lineRule="auto"/>
              <w:rPr>
                <w:sz w:val="24"/>
                <w:szCs w:val="24"/>
              </w:rPr>
            </w:pPr>
            <w:r>
              <w:rPr>
                <w:rFonts w:ascii="Times New Roman" w:hAnsi="Times New Roman" w:cs="Times New Roman"/>
                <w:color w:val="#000000"/>
                <w:sz w:val="24"/>
                <w:szCs w:val="24"/>
              </w:rPr>
              <w:t> Вопрос 4. Теория социального научения А. Бандуры.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Исторические предпосылки, сущность и значение фрейдизма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1. Возникновение психоанализа.</w:t>
            </w:r>
          </w:p>
          <w:p>
            <w:pPr>
              <w:jc w:val="both"/>
              <w:spacing w:after="0" w:line="240" w:lineRule="auto"/>
              <w:rPr>
                <w:sz w:val="24"/>
                <w:szCs w:val="24"/>
              </w:rPr>
            </w:pPr>
            <w:r>
              <w:rPr>
                <w:rFonts w:ascii="Times New Roman" w:hAnsi="Times New Roman" w:cs="Times New Roman"/>
                <w:color w:val="#000000"/>
                <w:sz w:val="24"/>
                <w:szCs w:val="24"/>
              </w:rPr>
              <w:t> Вопрос 2. Методы изучения бессознательного по 3. Фрейду.</w:t>
            </w:r>
          </w:p>
          <w:p>
            <w:pPr>
              <w:jc w:val="both"/>
              <w:spacing w:after="0" w:line="240" w:lineRule="auto"/>
              <w:rPr>
                <w:sz w:val="24"/>
                <w:szCs w:val="24"/>
              </w:rPr>
            </w:pPr>
            <w:r>
              <w:rPr>
                <w:rFonts w:ascii="Times New Roman" w:hAnsi="Times New Roman" w:cs="Times New Roman"/>
                <w:color w:val="#000000"/>
                <w:sz w:val="24"/>
                <w:szCs w:val="24"/>
              </w:rPr>
              <w:t> Вопрос 3. Структура психической жизни по З. Фрейду. Понятие влечения в психоанализе.</w:t>
            </w:r>
          </w:p>
          <w:p>
            <w:pPr>
              <w:jc w:val="both"/>
              <w:spacing w:after="0" w:line="240" w:lineRule="auto"/>
              <w:rPr>
                <w:sz w:val="24"/>
                <w:szCs w:val="24"/>
              </w:rPr>
            </w:pPr>
            <w:r>
              <w:rPr>
                <w:rFonts w:ascii="Times New Roman" w:hAnsi="Times New Roman" w:cs="Times New Roman"/>
                <w:color w:val="#000000"/>
                <w:sz w:val="24"/>
                <w:szCs w:val="24"/>
              </w:rPr>
              <w:t> Вопрос 4. Основные принципы индивидуальной психологии А. Адлера.</w:t>
            </w:r>
          </w:p>
          <w:p>
            <w:pPr>
              <w:jc w:val="both"/>
              <w:spacing w:after="0" w:line="240" w:lineRule="auto"/>
              <w:rPr>
                <w:sz w:val="24"/>
                <w:szCs w:val="24"/>
              </w:rPr>
            </w:pPr>
            <w:r>
              <w:rPr>
                <w:rFonts w:ascii="Times New Roman" w:hAnsi="Times New Roman" w:cs="Times New Roman"/>
                <w:color w:val="#000000"/>
                <w:sz w:val="24"/>
                <w:szCs w:val="24"/>
              </w:rPr>
              <w:t> Вопрос 5. Аналитическая теория К. Г. Юнга.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Исторические основания и содержание гуманистической психологии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1. Характеристика гуманистической школы в психологии.</w:t>
            </w:r>
          </w:p>
          <w:p>
            <w:pPr>
              <w:jc w:val="both"/>
              <w:spacing w:after="0" w:line="240" w:lineRule="auto"/>
              <w:rPr>
                <w:sz w:val="24"/>
                <w:szCs w:val="24"/>
              </w:rPr>
            </w:pPr>
            <w:r>
              <w:rPr>
                <w:rFonts w:ascii="Times New Roman" w:hAnsi="Times New Roman" w:cs="Times New Roman"/>
                <w:color w:val="#000000"/>
                <w:sz w:val="24"/>
                <w:szCs w:val="24"/>
              </w:rPr>
              <w:t> Вопрос 2. Концепция К. Роджерса.</w:t>
            </w:r>
          </w:p>
          <w:p>
            <w:pPr>
              <w:jc w:val="both"/>
              <w:spacing w:after="0" w:line="240" w:lineRule="auto"/>
              <w:rPr>
                <w:sz w:val="24"/>
                <w:szCs w:val="24"/>
              </w:rPr>
            </w:pPr>
            <w:r>
              <w:rPr>
                <w:rFonts w:ascii="Times New Roman" w:hAnsi="Times New Roman" w:cs="Times New Roman"/>
                <w:color w:val="#000000"/>
                <w:sz w:val="24"/>
                <w:szCs w:val="24"/>
              </w:rPr>
              <w:t> Вопрос 3. Концепция А. Маслоу.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Исторические основания и содержание теории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1. Деятельностный подход школы А. Н. Леонтьева.</w:t>
            </w:r>
          </w:p>
          <w:p>
            <w:pPr>
              <w:jc w:val="both"/>
              <w:spacing w:after="0" w:line="240" w:lineRule="auto"/>
              <w:rPr>
                <w:sz w:val="24"/>
                <w:szCs w:val="24"/>
              </w:rPr>
            </w:pPr>
            <w:r>
              <w:rPr>
                <w:rFonts w:ascii="Times New Roman" w:hAnsi="Times New Roman" w:cs="Times New Roman"/>
                <w:color w:val="#000000"/>
                <w:sz w:val="24"/>
                <w:szCs w:val="24"/>
              </w:rPr>
              <w:t> Вопрос 2. Типы, виды и формы деятельности. Структура деятельности.</w:t>
            </w:r>
          </w:p>
          <w:p>
            <w:pPr>
              <w:jc w:val="both"/>
              <w:spacing w:after="0" w:line="240" w:lineRule="auto"/>
              <w:rPr>
                <w:sz w:val="24"/>
                <w:szCs w:val="24"/>
              </w:rPr>
            </w:pPr>
            <w:r>
              <w:rPr>
                <w:rFonts w:ascii="Times New Roman" w:hAnsi="Times New Roman" w:cs="Times New Roman"/>
                <w:color w:val="#000000"/>
                <w:sz w:val="24"/>
                <w:szCs w:val="24"/>
              </w:rPr>
              <w:t> Вопрос 3.Соотношение понятий «деятельность» и «психика».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Исторические основания и содержание гештальт-психологии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1. История возникновения и развития гештальт-психологии.</w:t>
            </w:r>
          </w:p>
          <w:p>
            <w:pPr>
              <w:jc w:val="both"/>
              <w:spacing w:after="0" w:line="240" w:lineRule="auto"/>
              <w:rPr>
                <w:sz w:val="24"/>
                <w:szCs w:val="24"/>
              </w:rPr>
            </w:pPr>
            <w:r>
              <w:rPr>
                <w:rFonts w:ascii="Times New Roman" w:hAnsi="Times New Roman" w:cs="Times New Roman"/>
                <w:color w:val="#000000"/>
                <w:sz w:val="24"/>
                <w:szCs w:val="24"/>
              </w:rPr>
              <w:t> Вопрос 2. Основные идеи гештальт-психологии.</w:t>
            </w:r>
          </w:p>
          <w:p>
            <w:pPr>
              <w:jc w:val="both"/>
              <w:spacing w:after="0" w:line="240" w:lineRule="auto"/>
              <w:rPr>
                <w:sz w:val="24"/>
                <w:szCs w:val="24"/>
              </w:rPr>
            </w:pPr>
            <w:r>
              <w:rPr>
                <w:rFonts w:ascii="Times New Roman" w:hAnsi="Times New Roman" w:cs="Times New Roman"/>
                <w:color w:val="#000000"/>
                <w:sz w:val="24"/>
                <w:szCs w:val="24"/>
              </w:rPr>
              <w:t> Вопрос 3. Применение принципов гештальта в психотерапии. Теория Ф. Перлза.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Исторические основания и содержание когнитивной психологии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1. История возникновения и развития когнитивной психологии.</w:t>
            </w:r>
          </w:p>
          <w:p>
            <w:pPr>
              <w:jc w:val="both"/>
              <w:spacing w:after="0" w:line="240" w:lineRule="auto"/>
              <w:rPr>
                <w:sz w:val="24"/>
                <w:szCs w:val="24"/>
              </w:rPr>
            </w:pPr>
            <w:r>
              <w:rPr>
                <w:rFonts w:ascii="Times New Roman" w:hAnsi="Times New Roman" w:cs="Times New Roman"/>
                <w:color w:val="#000000"/>
                <w:sz w:val="24"/>
                <w:szCs w:val="24"/>
              </w:rPr>
              <w:t> Вопрос 2. Развитие когнитивной психологии. Теория интеллектуального развития Ж.Пиаже.</w:t>
            </w:r>
          </w:p>
          <w:p>
            <w:pPr>
              <w:jc w:val="both"/>
              <w:spacing w:after="0" w:line="240" w:lineRule="auto"/>
              <w:rPr>
                <w:sz w:val="24"/>
                <w:szCs w:val="24"/>
              </w:rPr>
            </w:pPr>
            <w:r>
              <w:rPr>
                <w:rFonts w:ascii="Times New Roman" w:hAnsi="Times New Roman" w:cs="Times New Roman"/>
                <w:color w:val="#000000"/>
                <w:sz w:val="24"/>
                <w:szCs w:val="24"/>
              </w:rPr>
              <w:t> Вопрос 3. Основные положения когнитивной психологии.</w:t>
            </w:r>
          </w:p>
          <w:p>
            <w:pPr>
              <w:jc w:val="both"/>
              <w:spacing w:after="0" w:line="240" w:lineRule="auto"/>
              <w:rPr>
                <w:sz w:val="24"/>
                <w:szCs w:val="24"/>
              </w:rPr>
            </w:pPr>
            <w:r>
              <w:rPr>
                <w:rFonts w:ascii="Times New Roman" w:hAnsi="Times New Roman" w:cs="Times New Roman"/>
                <w:color w:val="#000000"/>
                <w:sz w:val="24"/>
                <w:szCs w:val="24"/>
              </w:rPr>
              <w:t> Вопрос 4. Применение когнитивной теории на практике в психотерапии.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«научная школа» и ее специфика в психологической науке</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«научная школа» в психологии. Основные признаки научной школы.</w:t>
            </w:r>
          </w:p>
          <w:p>
            <w:pPr>
              <w:jc w:val="left"/>
              <w:spacing w:after="0" w:line="240" w:lineRule="auto"/>
              <w:rPr>
                <w:sz w:val="24"/>
                <w:szCs w:val="24"/>
              </w:rPr>
            </w:pPr>
            <w:r>
              <w:rPr>
                <w:rFonts w:ascii="Times New Roman" w:hAnsi="Times New Roman" w:cs="Times New Roman"/>
                <w:color w:val="#000000"/>
                <w:sz w:val="24"/>
                <w:szCs w:val="24"/>
              </w:rPr>
              <w:t> 2. Функции научной школы</w:t>
            </w:r>
          </w:p>
          <w:p>
            <w:pPr>
              <w:jc w:val="left"/>
              <w:spacing w:after="0" w:line="240" w:lineRule="auto"/>
              <w:rPr>
                <w:sz w:val="24"/>
                <w:szCs w:val="24"/>
              </w:rPr>
            </w:pPr>
            <w:r>
              <w:rPr>
                <w:rFonts w:ascii="Times New Roman" w:hAnsi="Times New Roman" w:cs="Times New Roman"/>
                <w:color w:val="#000000"/>
                <w:sz w:val="24"/>
                <w:szCs w:val="24"/>
              </w:rPr>
              <w:t> 3. Деятельность научной школы: логико-рациональный, личностно психологический, социально-психологический аспекты</w:t>
            </w:r>
          </w:p>
          <w:p>
            <w:pPr>
              <w:jc w:val="left"/>
              <w:spacing w:after="0" w:line="240" w:lineRule="auto"/>
              <w:rPr>
                <w:sz w:val="24"/>
                <w:szCs w:val="24"/>
              </w:rPr>
            </w:pPr>
            <w:r>
              <w:rPr>
                <w:rFonts w:ascii="Times New Roman" w:hAnsi="Times New Roman" w:cs="Times New Roman"/>
                <w:color w:val="#000000"/>
                <w:sz w:val="24"/>
                <w:szCs w:val="24"/>
              </w:rPr>
              <w:t> 4. Основные направления исследования научных школ.</w:t>
            </w:r>
          </w:p>
          <w:p>
            <w:pPr>
              <w:jc w:val="left"/>
              <w:spacing w:after="0" w:line="240" w:lineRule="auto"/>
              <w:rPr>
                <w:sz w:val="24"/>
                <w:szCs w:val="24"/>
              </w:rPr>
            </w:pPr>
            <w:r>
              <w:rPr>
                <w:rFonts w:ascii="Times New Roman" w:hAnsi="Times New Roman" w:cs="Times New Roman"/>
                <w:color w:val="#000000"/>
                <w:sz w:val="24"/>
                <w:szCs w:val="24"/>
              </w:rPr>
              <w:t> 5. Характеристика и развитие научных школ в психологической наук</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психологических теорий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теории. Особенности психологических теорий.</w:t>
            </w:r>
          </w:p>
          <w:p>
            <w:pPr>
              <w:jc w:val="left"/>
              <w:spacing w:after="0" w:line="240" w:lineRule="auto"/>
              <w:rPr>
                <w:sz w:val="24"/>
                <w:szCs w:val="24"/>
              </w:rPr>
            </w:pPr>
            <w:r>
              <w:rPr>
                <w:rFonts w:ascii="Times New Roman" w:hAnsi="Times New Roman" w:cs="Times New Roman"/>
                <w:color w:val="#000000"/>
                <w:sz w:val="24"/>
                <w:szCs w:val="24"/>
              </w:rPr>
              <w:t> 2. Структура и критерии оценки психологических теорий.</w:t>
            </w:r>
          </w:p>
          <w:p>
            <w:pPr>
              <w:jc w:val="left"/>
              <w:spacing w:after="0" w:line="240" w:lineRule="auto"/>
              <w:rPr>
                <w:sz w:val="24"/>
                <w:szCs w:val="24"/>
              </w:rPr>
            </w:pPr>
            <w:r>
              <w:rPr>
                <w:rFonts w:ascii="Times New Roman" w:hAnsi="Times New Roman" w:cs="Times New Roman"/>
                <w:color w:val="#000000"/>
                <w:sz w:val="24"/>
                <w:szCs w:val="24"/>
              </w:rPr>
              <w:t> 3. Характеристика конкретных психологических теорий из разных отраслей</w:t>
            </w:r>
          </w:p>
          <w:p>
            <w:pPr>
              <w:jc w:val="left"/>
              <w:spacing w:after="0" w:line="240" w:lineRule="auto"/>
              <w:rPr>
                <w:sz w:val="24"/>
                <w:szCs w:val="24"/>
              </w:rPr>
            </w:pPr>
            <w:r>
              <w:rPr>
                <w:rFonts w:ascii="Times New Roman" w:hAnsi="Times New Roman" w:cs="Times New Roman"/>
                <w:color w:val="#000000"/>
                <w:sz w:val="24"/>
                <w:szCs w:val="24"/>
              </w:rPr>
              <w:t> психологической науки.</w:t>
            </w:r>
          </w:p>
          <w:p>
            <w:pPr>
              <w:jc w:val="left"/>
              <w:spacing w:after="0" w:line="240" w:lineRule="auto"/>
              <w:rPr>
                <w:sz w:val="24"/>
                <w:szCs w:val="24"/>
              </w:rPr>
            </w:pPr>
            <w:r>
              <w:rPr>
                <w:rFonts w:ascii="Times New Roman" w:hAnsi="Times New Roman" w:cs="Times New Roman"/>
                <w:color w:val="#000000"/>
                <w:sz w:val="24"/>
                <w:szCs w:val="24"/>
              </w:rPr>
              <w:t> 4. Функция психологической теории в формирования категорий.</w:t>
            </w:r>
          </w:p>
          <w:p>
            <w:pPr>
              <w:jc w:val="left"/>
              <w:spacing w:after="0" w:line="240" w:lineRule="auto"/>
              <w:rPr>
                <w:sz w:val="24"/>
                <w:szCs w:val="24"/>
              </w:rPr>
            </w:pPr>
            <w:r>
              <w:rPr>
                <w:rFonts w:ascii="Times New Roman" w:hAnsi="Times New Roman" w:cs="Times New Roman"/>
                <w:color w:val="#000000"/>
                <w:sz w:val="24"/>
                <w:szCs w:val="24"/>
              </w:rPr>
              <w:t> 5. Историко-психологический анализ категорий: психика, интеллект, образ, мотив,</w:t>
            </w:r>
          </w:p>
          <w:p>
            <w:pPr>
              <w:jc w:val="left"/>
              <w:spacing w:after="0" w:line="240" w:lineRule="auto"/>
              <w:rPr>
                <w:sz w:val="24"/>
                <w:szCs w:val="24"/>
              </w:rPr>
            </w:pPr>
            <w:r>
              <w:rPr>
                <w:rFonts w:ascii="Times New Roman" w:hAnsi="Times New Roman" w:cs="Times New Roman"/>
                <w:color w:val="#000000"/>
                <w:sz w:val="24"/>
                <w:szCs w:val="24"/>
              </w:rPr>
              <w:t> действие, деятельность, личность, переживание, общение и др.</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Научные теории в зарубежной психологии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Теоретические основы позитивистской и гуманистической парадигмы в  психологии.</w:t>
            </w:r>
          </w:p>
          <w:p>
            <w:pPr>
              <w:jc w:val="left"/>
              <w:spacing w:after="0" w:line="240" w:lineRule="auto"/>
              <w:rPr>
                <w:sz w:val="24"/>
                <w:szCs w:val="24"/>
              </w:rPr>
            </w:pPr>
            <w:r>
              <w:rPr>
                <w:rFonts w:ascii="Times New Roman" w:hAnsi="Times New Roman" w:cs="Times New Roman"/>
                <w:color w:val="#000000"/>
                <w:sz w:val="24"/>
                <w:szCs w:val="24"/>
              </w:rPr>
              <w:t> 2. Современное состояние бихевиоризма: основные постулаты, понимание предмета и задач психологии. Теория социального научения А. Бандуры.  Оперантный бихевиоризм Б. Скиннера. Необихевиоризм и его варианты.</w:t>
            </w:r>
          </w:p>
          <w:p>
            <w:pPr>
              <w:jc w:val="left"/>
              <w:spacing w:after="0" w:line="240" w:lineRule="auto"/>
              <w:rPr>
                <w:sz w:val="24"/>
                <w:szCs w:val="24"/>
              </w:rPr>
            </w:pPr>
            <w:r>
              <w:rPr>
                <w:rFonts w:ascii="Times New Roman" w:hAnsi="Times New Roman" w:cs="Times New Roman"/>
                <w:color w:val="#000000"/>
                <w:sz w:val="24"/>
                <w:szCs w:val="24"/>
              </w:rPr>
              <w:t> 3. Направления глубинной психологии: психоанализ З. Фрейда, аналитическая</w:t>
            </w:r>
          </w:p>
          <w:p>
            <w:pPr>
              <w:jc w:val="left"/>
              <w:spacing w:after="0" w:line="240" w:lineRule="auto"/>
              <w:rPr>
                <w:sz w:val="24"/>
                <w:szCs w:val="24"/>
              </w:rPr>
            </w:pPr>
            <w:r>
              <w:rPr>
                <w:rFonts w:ascii="Times New Roman" w:hAnsi="Times New Roman" w:cs="Times New Roman"/>
                <w:color w:val="#000000"/>
                <w:sz w:val="24"/>
                <w:szCs w:val="24"/>
              </w:rPr>
              <w:t> психология К. Юнга, индивидуальная психология А. Адлера,гуманистический психоанализ Э. Фромма. Трансактная психология Э. Берна. Психосинтез Р.</w:t>
            </w:r>
          </w:p>
          <w:p>
            <w:pPr>
              <w:jc w:val="left"/>
              <w:spacing w:after="0" w:line="240" w:lineRule="auto"/>
              <w:rPr>
                <w:sz w:val="24"/>
                <w:szCs w:val="24"/>
              </w:rPr>
            </w:pPr>
            <w:r>
              <w:rPr>
                <w:rFonts w:ascii="Times New Roman" w:hAnsi="Times New Roman" w:cs="Times New Roman"/>
                <w:color w:val="#000000"/>
                <w:sz w:val="24"/>
                <w:szCs w:val="24"/>
              </w:rPr>
              <w:t> Ассаджиоли.</w:t>
            </w:r>
          </w:p>
          <w:p>
            <w:pPr>
              <w:jc w:val="left"/>
              <w:spacing w:after="0" w:line="240" w:lineRule="auto"/>
              <w:rPr>
                <w:sz w:val="24"/>
                <w:szCs w:val="24"/>
              </w:rPr>
            </w:pPr>
            <w:r>
              <w:rPr>
                <w:rFonts w:ascii="Times New Roman" w:hAnsi="Times New Roman" w:cs="Times New Roman"/>
                <w:color w:val="#000000"/>
                <w:sz w:val="24"/>
                <w:szCs w:val="24"/>
              </w:rPr>
              <w:t> 4. Методологические основы гештальтпсихологии. Школа групповой динамики</w:t>
            </w:r>
          </w:p>
          <w:p>
            <w:pPr>
              <w:jc w:val="left"/>
              <w:spacing w:after="0" w:line="240" w:lineRule="auto"/>
              <w:rPr>
                <w:sz w:val="24"/>
                <w:szCs w:val="24"/>
              </w:rPr>
            </w:pPr>
            <w:r>
              <w:rPr>
                <w:rFonts w:ascii="Times New Roman" w:hAnsi="Times New Roman" w:cs="Times New Roman"/>
                <w:color w:val="#000000"/>
                <w:sz w:val="24"/>
                <w:szCs w:val="24"/>
              </w:rPr>
              <w:t> К. Левина. Современные направления гештальтерапии.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модели исследования человека в когнитивной традиции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«Когнитивная революция» в психологии. Исследования искусственного</w:t>
            </w:r>
          </w:p>
          <w:p>
            <w:pPr>
              <w:jc w:val="left"/>
              <w:spacing w:after="0" w:line="240" w:lineRule="auto"/>
              <w:rPr>
                <w:sz w:val="24"/>
                <w:szCs w:val="24"/>
              </w:rPr>
            </w:pPr>
            <w:r>
              <w:rPr>
                <w:rFonts w:ascii="Times New Roman" w:hAnsi="Times New Roman" w:cs="Times New Roman"/>
                <w:color w:val="#000000"/>
                <w:sz w:val="24"/>
                <w:szCs w:val="24"/>
              </w:rPr>
              <w:t> интеллекта.</w:t>
            </w:r>
          </w:p>
          <w:p>
            <w:pPr>
              <w:jc w:val="left"/>
              <w:spacing w:after="0" w:line="240" w:lineRule="auto"/>
              <w:rPr>
                <w:sz w:val="24"/>
                <w:szCs w:val="24"/>
              </w:rPr>
            </w:pPr>
            <w:r>
              <w:rPr>
                <w:rFonts w:ascii="Times New Roman" w:hAnsi="Times New Roman" w:cs="Times New Roman"/>
                <w:color w:val="#000000"/>
                <w:sz w:val="24"/>
                <w:szCs w:val="24"/>
              </w:rPr>
              <w:t> 2. Ментальные репрезентации: понятие и функции</w:t>
            </w:r>
          </w:p>
          <w:p>
            <w:pPr>
              <w:jc w:val="left"/>
              <w:spacing w:after="0" w:line="240" w:lineRule="auto"/>
              <w:rPr>
                <w:sz w:val="24"/>
                <w:szCs w:val="24"/>
              </w:rPr>
            </w:pPr>
            <w:r>
              <w:rPr>
                <w:rFonts w:ascii="Times New Roman" w:hAnsi="Times New Roman" w:cs="Times New Roman"/>
                <w:color w:val="#000000"/>
                <w:sz w:val="24"/>
                <w:szCs w:val="24"/>
              </w:rPr>
              <w:t> 3. Социальное познание</w:t>
            </w:r>
          </w:p>
          <w:p>
            <w:pPr>
              <w:jc w:val="left"/>
              <w:spacing w:after="0" w:line="240" w:lineRule="auto"/>
              <w:rPr>
                <w:sz w:val="24"/>
                <w:szCs w:val="24"/>
              </w:rPr>
            </w:pPr>
            <w:r>
              <w:rPr>
                <w:rFonts w:ascii="Times New Roman" w:hAnsi="Times New Roman" w:cs="Times New Roman"/>
                <w:color w:val="#000000"/>
                <w:sz w:val="24"/>
                <w:szCs w:val="24"/>
              </w:rPr>
              <w:t> 4. Теория социальных представлений</w:t>
            </w:r>
          </w:p>
          <w:p>
            <w:pPr>
              <w:jc w:val="left"/>
              <w:spacing w:after="0" w:line="240" w:lineRule="auto"/>
              <w:rPr>
                <w:sz w:val="24"/>
                <w:szCs w:val="24"/>
              </w:rPr>
            </w:pPr>
            <w:r>
              <w:rPr>
                <w:rFonts w:ascii="Times New Roman" w:hAnsi="Times New Roman" w:cs="Times New Roman"/>
                <w:color w:val="#000000"/>
                <w:sz w:val="24"/>
                <w:szCs w:val="24"/>
              </w:rPr>
              <w:t> 5. Социальная и личностная идентичность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Междисциплинарный характер гуманистической психологии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Гуманистическое направление в психологии, его представители и основные  идеи.</w:t>
            </w:r>
          </w:p>
          <w:p>
            <w:pPr>
              <w:jc w:val="left"/>
              <w:spacing w:after="0" w:line="240" w:lineRule="auto"/>
              <w:rPr>
                <w:sz w:val="24"/>
                <w:szCs w:val="24"/>
              </w:rPr>
            </w:pPr>
            <w:r>
              <w:rPr>
                <w:rFonts w:ascii="Times New Roman" w:hAnsi="Times New Roman" w:cs="Times New Roman"/>
                <w:color w:val="#000000"/>
                <w:sz w:val="24"/>
                <w:szCs w:val="24"/>
              </w:rPr>
              <w:t> 2. А. Маслоу и его концепция самоактуализирующейся личности.</w:t>
            </w:r>
          </w:p>
          <w:p>
            <w:pPr>
              <w:jc w:val="left"/>
              <w:spacing w:after="0" w:line="240" w:lineRule="auto"/>
              <w:rPr>
                <w:sz w:val="24"/>
                <w:szCs w:val="24"/>
              </w:rPr>
            </w:pPr>
            <w:r>
              <w:rPr>
                <w:rFonts w:ascii="Times New Roman" w:hAnsi="Times New Roman" w:cs="Times New Roman"/>
                <w:color w:val="#000000"/>
                <w:sz w:val="24"/>
                <w:szCs w:val="24"/>
              </w:rPr>
              <w:t> 3. Личностно-орентированная терапия и консультирование</w:t>
            </w:r>
          </w:p>
          <w:p>
            <w:pPr>
              <w:jc w:val="left"/>
              <w:spacing w:after="0" w:line="240" w:lineRule="auto"/>
              <w:rPr>
                <w:sz w:val="24"/>
                <w:szCs w:val="24"/>
              </w:rPr>
            </w:pPr>
            <w:r>
              <w:rPr>
                <w:rFonts w:ascii="Times New Roman" w:hAnsi="Times New Roman" w:cs="Times New Roman"/>
                <w:color w:val="#000000"/>
                <w:sz w:val="24"/>
                <w:szCs w:val="24"/>
              </w:rPr>
              <w:t> 4. Теория и практика логотерапии и экзистенциального анализа В.Франкла.</w:t>
            </w:r>
          </w:p>
          <w:p>
            <w:pPr>
              <w:jc w:val="left"/>
              <w:spacing w:after="0" w:line="240" w:lineRule="auto"/>
              <w:rPr>
                <w:sz w:val="24"/>
                <w:szCs w:val="24"/>
              </w:rPr>
            </w:pPr>
            <w:r>
              <w:rPr>
                <w:rFonts w:ascii="Times New Roman" w:hAnsi="Times New Roman" w:cs="Times New Roman"/>
                <w:color w:val="#000000"/>
                <w:sz w:val="24"/>
                <w:szCs w:val="24"/>
              </w:rPr>
              <w:t> 5. Трансперсональная психология.</w:t>
            </w:r>
          </w:p>
          <w:p>
            <w:pPr>
              <w:jc w:val="left"/>
              <w:spacing w:after="0" w:line="240" w:lineRule="auto"/>
              <w:rPr>
                <w:sz w:val="24"/>
                <w:szCs w:val="24"/>
              </w:rPr>
            </w:pPr>
            <w:r>
              <w:rPr>
                <w:rFonts w:ascii="Times New Roman" w:hAnsi="Times New Roman" w:cs="Times New Roman"/>
                <w:color w:val="#000000"/>
                <w:sz w:val="24"/>
                <w:szCs w:val="24"/>
              </w:rPr>
              <w:t> 6. Экзистенциально-гуманистическая психология Д. Бьюдженталя и теория</w:t>
            </w:r>
          </w:p>
          <w:p>
            <w:pPr>
              <w:jc w:val="left"/>
              <w:spacing w:after="0" w:line="240" w:lineRule="auto"/>
              <w:rPr>
                <w:sz w:val="24"/>
                <w:szCs w:val="24"/>
              </w:rPr>
            </w:pPr>
            <w:r>
              <w:rPr>
                <w:rFonts w:ascii="Times New Roman" w:hAnsi="Times New Roman" w:cs="Times New Roman"/>
                <w:color w:val="#000000"/>
                <w:sz w:val="24"/>
                <w:szCs w:val="24"/>
              </w:rPr>
              <w:t> смысла В. Франла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Основные теоретические концепции отечественной психологии</w:t>
            </w:r>
          </w:p>
        </w:tc>
      </w:tr>
      <w:tr>
        <w:trPr>
          <w:trHeight w:hRule="exact" w:val="21.31518"/>
        </w:trPr>
        <w:tc>
          <w:tcPr>
            <w:tcW w:w="9640" w:type="dxa"/>
          </w:tcPr>
          <w:p/>
        </w:tc>
      </w:tr>
      <w:tr>
        <w:trPr>
          <w:trHeight w:hRule="exact" w:val="1012.2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Культурно-историческая теория Л.С. Выготского и ее значение для</w:t>
            </w:r>
          </w:p>
          <w:p>
            <w:pPr>
              <w:jc w:val="left"/>
              <w:spacing w:after="0" w:line="240" w:lineRule="auto"/>
              <w:rPr>
                <w:sz w:val="24"/>
                <w:szCs w:val="24"/>
              </w:rPr>
            </w:pPr>
            <w:r>
              <w:rPr>
                <w:rFonts w:ascii="Times New Roman" w:hAnsi="Times New Roman" w:cs="Times New Roman"/>
                <w:color w:val="#000000"/>
                <w:sz w:val="24"/>
                <w:szCs w:val="24"/>
              </w:rPr>
              <w:t> современной психологии.</w:t>
            </w:r>
          </w:p>
          <w:p>
            <w:pPr>
              <w:jc w:val="left"/>
              <w:spacing w:after="0" w:line="240" w:lineRule="auto"/>
              <w:rPr>
                <w:sz w:val="24"/>
                <w:szCs w:val="24"/>
              </w:rPr>
            </w:pPr>
            <w:r>
              <w:rPr>
                <w:rFonts w:ascii="Times New Roman" w:hAnsi="Times New Roman" w:cs="Times New Roman"/>
                <w:color w:val="#000000"/>
                <w:sz w:val="24"/>
                <w:szCs w:val="24"/>
              </w:rPr>
              <w:t> 2. Концепция деятельности в трудах А.Н Леонтьева и сотрудников его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Методологическое значение деятельностного подхода С.Л. Рубинштейна.</w:t>
            </w:r>
          </w:p>
          <w:p>
            <w:pPr>
              <w:jc w:val="left"/>
              <w:spacing w:after="0" w:line="240" w:lineRule="auto"/>
              <w:rPr>
                <w:sz w:val="24"/>
                <w:szCs w:val="24"/>
              </w:rPr>
            </w:pPr>
            <w:r>
              <w:rPr>
                <w:rFonts w:ascii="Times New Roman" w:hAnsi="Times New Roman" w:cs="Times New Roman"/>
                <w:color w:val="#000000"/>
                <w:sz w:val="24"/>
                <w:szCs w:val="24"/>
              </w:rPr>
              <w:t> 4. Б.Г. Ананьев о человекознании как комплексной междисциплинарной науке.</w:t>
            </w:r>
          </w:p>
          <w:p>
            <w:pPr>
              <w:jc w:val="left"/>
              <w:spacing w:after="0" w:line="240" w:lineRule="auto"/>
              <w:rPr>
                <w:sz w:val="24"/>
                <w:szCs w:val="24"/>
              </w:rPr>
            </w:pPr>
            <w:r>
              <w:rPr>
                <w:rFonts w:ascii="Times New Roman" w:hAnsi="Times New Roman" w:cs="Times New Roman"/>
                <w:color w:val="#000000"/>
                <w:sz w:val="24"/>
                <w:szCs w:val="24"/>
              </w:rPr>
              <w:t> 5. Концепция субъекта в отечественной психологической науке (С.Л.Рубинштейн, А.В.Брушлинский).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Ведущие научные школы отечественной психологии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о современном состоянии отечественных</w:t>
            </w:r>
          </w:p>
          <w:p>
            <w:pPr>
              <w:jc w:val="left"/>
              <w:spacing w:after="0" w:line="240" w:lineRule="auto"/>
              <w:rPr>
                <w:sz w:val="24"/>
                <w:szCs w:val="24"/>
              </w:rPr>
            </w:pPr>
            <w:r>
              <w:rPr>
                <w:rFonts w:ascii="Times New Roman" w:hAnsi="Times New Roman" w:cs="Times New Roman"/>
                <w:color w:val="#000000"/>
                <w:sz w:val="24"/>
                <w:szCs w:val="24"/>
              </w:rPr>
              <w:t> психологических школ и тенденциях развития отечественной психологии на современном</w:t>
            </w:r>
          </w:p>
          <w:p>
            <w:pPr>
              <w:jc w:val="left"/>
              <w:spacing w:after="0" w:line="240" w:lineRule="auto"/>
              <w:rPr>
                <w:sz w:val="24"/>
                <w:szCs w:val="24"/>
              </w:rPr>
            </w:pPr>
            <w:r>
              <w:rPr>
                <w:rFonts w:ascii="Times New Roman" w:hAnsi="Times New Roman" w:cs="Times New Roman"/>
                <w:color w:val="#000000"/>
                <w:sz w:val="24"/>
                <w:szCs w:val="24"/>
              </w:rPr>
              <w:t> этапе.</w:t>
            </w: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Ведущие научные школы и теории современной зарубежной психологии</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«Теория социальной идентичности» Тэшфела (Дж.Тернер).</w:t>
            </w:r>
          </w:p>
          <w:p>
            <w:pPr>
              <w:jc w:val="left"/>
              <w:spacing w:after="0" w:line="240" w:lineRule="auto"/>
              <w:rPr>
                <w:sz w:val="24"/>
                <w:szCs w:val="24"/>
              </w:rPr>
            </w:pPr>
            <w:r>
              <w:rPr>
                <w:rFonts w:ascii="Times New Roman" w:hAnsi="Times New Roman" w:cs="Times New Roman"/>
                <w:color w:val="#000000"/>
                <w:sz w:val="24"/>
                <w:szCs w:val="24"/>
              </w:rPr>
              <w:t> 2. Концепция социальных представлений С. Московиси (Д. Жоделе, Ж.- К. Абрик, М. Плон и др.).</w:t>
            </w:r>
          </w:p>
          <w:p>
            <w:pPr>
              <w:jc w:val="left"/>
              <w:spacing w:after="0" w:line="240" w:lineRule="auto"/>
              <w:rPr>
                <w:sz w:val="24"/>
                <w:szCs w:val="24"/>
              </w:rPr>
            </w:pPr>
            <w:r>
              <w:rPr>
                <w:rFonts w:ascii="Times New Roman" w:hAnsi="Times New Roman" w:cs="Times New Roman"/>
                <w:color w:val="#000000"/>
                <w:sz w:val="24"/>
                <w:szCs w:val="24"/>
              </w:rPr>
              <w:t> 3. Социальный конструкционизм К. Гергена.</w:t>
            </w:r>
          </w:p>
          <w:p>
            <w:pPr>
              <w:jc w:val="left"/>
              <w:spacing w:after="0" w:line="240" w:lineRule="auto"/>
              <w:rPr>
                <w:sz w:val="24"/>
                <w:szCs w:val="24"/>
              </w:rPr>
            </w:pPr>
            <w:r>
              <w:rPr>
                <w:rFonts w:ascii="Times New Roman" w:hAnsi="Times New Roman" w:cs="Times New Roman"/>
                <w:color w:val="#000000"/>
                <w:sz w:val="24"/>
                <w:szCs w:val="24"/>
              </w:rPr>
              <w:t> 4. Этогеническая психология Р. Харре (Дж. Поттер, Д. Эдвардс, Я. Паркер, Дж. Шоттер).</w:t>
            </w:r>
          </w:p>
          <w:p>
            <w:pPr>
              <w:jc w:val="left"/>
              <w:spacing w:after="0" w:line="240" w:lineRule="auto"/>
              <w:rPr>
                <w:sz w:val="24"/>
                <w:szCs w:val="24"/>
              </w:rPr>
            </w:pPr>
            <w:r>
              <w:rPr>
                <w:rFonts w:ascii="Times New Roman" w:hAnsi="Times New Roman" w:cs="Times New Roman"/>
                <w:color w:val="#000000"/>
                <w:sz w:val="24"/>
                <w:szCs w:val="24"/>
              </w:rPr>
              <w:t> 5. Ситуационный подход Росса и Нисбета.</w:t>
            </w:r>
          </w:p>
          <w:p>
            <w:pPr>
              <w:jc w:val="left"/>
              <w:spacing w:after="0" w:line="240" w:lineRule="auto"/>
              <w:rPr>
                <w:sz w:val="24"/>
                <w:szCs w:val="24"/>
              </w:rPr>
            </w:pPr>
            <w:r>
              <w:rPr>
                <w:rFonts w:ascii="Times New Roman" w:hAnsi="Times New Roman" w:cs="Times New Roman"/>
                <w:color w:val="#000000"/>
                <w:sz w:val="24"/>
                <w:szCs w:val="24"/>
              </w:rPr>
              <w:t> 6. Современные исследования и критический анализ конформного поведения (М. Дойч, Г. Джерард).</w:t>
            </w:r>
          </w:p>
          <w:p>
            <w:pPr>
              <w:jc w:val="left"/>
              <w:spacing w:after="0" w:line="240" w:lineRule="auto"/>
              <w:rPr>
                <w:sz w:val="24"/>
                <w:szCs w:val="24"/>
              </w:rPr>
            </w:pPr>
            <w:r>
              <w:rPr>
                <w:rFonts w:ascii="Times New Roman" w:hAnsi="Times New Roman" w:cs="Times New Roman"/>
                <w:color w:val="#000000"/>
                <w:sz w:val="24"/>
                <w:szCs w:val="24"/>
              </w:rPr>
              <w:t> 7. Современный подход к анализу развития группы Р. Морлезида и Дж. Ливайна.</w:t>
            </w:r>
          </w:p>
          <w:p>
            <w:pPr>
              <w:jc w:val="left"/>
              <w:spacing w:after="0" w:line="240" w:lineRule="auto"/>
              <w:rPr>
                <w:sz w:val="24"/>
                <w:szCs w:val="24"/>
              </w:rPr>
            </w:pPr>
            <w:r>
              <w:rPr>
                <w:rFonts w:ascii="Times New Roman" w:hAnsi="Times New Roman" w:cs="Times New Roman"/>
                <w:color w:val="#000000"/>
                <w:sz w:val="24"/>
                <w:szCs w:val="24"/>
              </w:rPr>
              <w:t> 8. Эффект иннгруппового фаворитизма и его детерминанты (теории А. Тэшфела,</w:t>
            </w:r>
          </w:p>
          <w:p>
            <w:pPr>
              <w:jc w:val="left"/>
              <w:spacing w:after="0" w:line="240" w:lineRule="auto"/>
              <w:rPr>
                <w:sz w:val="24"/>
                <w:szCs w:val="24"/>
              </w:rPr>
            </w:pPr>
            <w:r>
              <w:rPr>
                <w:rFonts w:ascii="Times New Roman" w:hAnsi="Times New Roman" w:cs="Times New Roman"/>
                <w:color w:val="#000000"/>
                <w:sz w:val="24"/>
                <w:szCs w:val="24"/>
              </w:rPr>
              <w:t> В. Дуаза).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Основные направления и перспективы развития психологической науки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Критический пересмотр методологических позиций психологии в постсоветский период.</w:t>
            </w:r>
          </w:p>
          <w:p>
            <w:pPr>
              <w:jc w:val="left"/>
              <w:spacing w:after="0" w:line="240" w:lineRule="auto"/>
              <w:rPr>
                <w:sz w:val="24"/>
                <w:szCs w:val="24"/>
              </w:rPr>
            </w:pPr>
            <w:r>
              <w:rPr>
                <w:rFonts w:ascii="Times New Roman" w:hAnsi="Times New Roman" w:cs="Times New Roman"/>
                <w:color w:val="#000000"/>
                <w:sz w:val="24"/>
                <w:szCs w:val="24"/>
              </w:rPr>
              <w:t> 2. Актуальные вопросы и проблемы современной российской психологии.</w:t>
            </w:r>
          </w:p>
          <w:p>
            <w:pPr>
              <w:jc w:val="left"/>
              <w:spacing w:after="0" w:line="240" w:lineRule="auto"/>
              <w:rPr>
                <w:sz w:val="24"/>
                <w:szCs w:val="24"/>
              </w:rPr>
            </w:pPr>
            <w:r>
              <w:rPr>
                <w:rFonts w:ascii="Times New Roman" w:hAnsi="Times New Roman" w:cs="Times New Roman"/>
                <w:color w:val="#000000"/>
                <w:sz w:val="24"/>
                <w:szCs w:val="24"/>
              </w:rPr>
              <w:t> 3. Тенденции дифференциации и интернационализации психологических знаний и отраслей психологической науки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Отечественная психология на современном этапе развития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Истоки развития отечественной психологической мысли.</w:t>
            </w:r>
          </w:p>
          <w:p>
            <w:pPr>
              <w:jc w:val="left"/>
              <w:spacing w:after="0" w:line="240" w:lineRule="auto"/>
              <w:rPr>
                <w:sz w:val="24"/>
                <w:szCs w:val="24"/>
              </w:rPr>
            </w:pPr>
            <w:r>
              <w:rPr>
                <w:rFonts w:ascii="Times New Roman" w:hAnsi="Times New Roman" w:cs="Times New Roman"/>
                <w:color w:val="#000000"/>
                <w:sz w:val="24"/>
                <w:szCs w:val="24"/>
              </w:rPr>
              <w:t> 2. Предыстория современной российской психологии.</w:t>
            </w:r>
          </w:p>
          <w:p>
            <w:pPr>
              <w:jc w:val="left"/>
              <w:spacing w:after="0" w:line="240" w:lineRule="auto"/>
              <w:rPr>
                <w:sz w:val="24"/>
                <w:szCs w:val="24"/>
              </w:rPr>
            </w:pPr>
            <w:r>
              <w:rPr>
                <w:rFonts w:ascii="Times New Roman" w:hAnsi="Times New Roman" w:cs="Times New Roman"/>
                <w:color w:val="#000000"/>
                <w:sz w:val="24"/>
                <w:szCs w:val="24"/>
              </w:rPr>
              <w:t> 3. Основные достижения отечественной психологической науки в ХХ веке: С.Л. Рубинштейн, Л.С. Выготский, А.Н. Леонтьев, А.Р. Лурия, Б.Г. Ананьев, Д.Б.Эльконин, Д.Н. Узнадзе и др.</w:t>
            </w:r>
          </w:p>
          <w:p>
            <w:pPr>
              <w:jc w:val="left"/>
              <w:spacing w:after="0" w:line="240" w:lineRule="auto"/>
              <w:rPr>
                <w:sz w:val="24"/>
                <w:szCs w:val="24"/>
              </w:rPr>
            </w:pPr>
            <w:r>
              <w:rPr>
                <w:rFonts w:ascii="Times New Roman" w:hAnsi="Times New Roman" w:cs="Times New Roman"/>
                <w:color w:val="#000000"/>
                <w:sz w:val="24"/>
                <w:szCs w:val="24"/>
              </w:rPr>
              <w:t> 4. Переход от советской психологии к российской научной мысли.5. Кризисные явления в современной отечественной психологии:</w:t>
            </w:r>
          </w:p>
          <w:p>
            <w:pPr>
              <w:jc w:val="left"/>
              <w:spacing w:after="0" w:line="240" w:lineRule="auto"/>
              <w:rPr>
                <w:sz w:val="24"/>
                <w:szCs w:val="24"/>
              </w:rPr>
            </w:pPr>
            <w:r>
              <w:rPr>
                <w:rFonts w:ascii="Times New Roman" w:hAnsi="Times New Roman" w:cs="Times New Roman"/>
                <w:color w:val="#000000"/>
                <w:sz w:val="24"/>
                <w:szCs w:val="24"/>
              </w:rPr>
              <w:t> противопоставление научной (академической) и практической психологии.</w:t>
            </w:r>
          </w:p>
          <w:p>
            <w:pPr>
              <w:jc w:val="left"/>
              <w:spacing w:after="0" w:line="240" w:lineRule="auto"/>
              <w:rPr>
                <w:sz w:val="24"/>
                <w:szCs w:val="24"/>
              </w:rPr>
            </w:pPr>
            <w:r>
              <w:rPr>
                <w:rFonts w:ascii="Times New Roman" w:hAnsi="Times New Roman" w:cs="Times New Roman"/>
                <w:color w:val="#000000"/>
                <w:sz w:val="24"/>
                <w:szCs w:val="24"/>
              </w:rPr>
              <w:t> 6. Влияние «западной» и «восточной» психологии на развитие отечественной</w:t>
            </w:r>
          </w:p>
          <w:p>
            <w:pPr>
              <w:jc w:val="left"/>
              <w:spacing w:after="0" w:line="240" w:lineRule="auto"/>
              <w:rPr>
                <w:sz w:val="24"/>
                <w:szCs w:val="24"/>
              </w:rPr>
            </w:pPr>
            <w:r>
              <w:rPr>
                <w:rFonts w:ascii="Times New Roman" w:hAnsi="Times New Roman" w:cs="Times New Roman"/>
                <w:color w:val="#000000"/>
                <w:sz w:val="24"/>
                <w:szCs w:val="24"/>
              </w:rPr>
              <w:t> научной мысли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Отечественные научные школы.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Деятельность как предмет и объяснительный принцип в трудах</w:t>
            </w:r>
          </w:p>
          <w:p>
            <w:pPr>
              <w:jc w:val="left"/>
              <w:spacing w:after="0" w:line="240" w:lineRule="auto"/>
              <w:rPr>
                <w:sz w:val="24"/>
                <w:szCs w:val="24"/>
              </w:rPr>
            </w:pPr>
            <w:r>
              <w:rPr>
                <w:rFonts w:ascii="Times New Roman" w:hAnsi="Times New Roman" w:cs="Times New Roman"/>
                <w:color w:val="#000000"/>
                <w:sz w:val="24"/>
                <w:szCs w:val="24"/>
              </w:rPr>
              <w:t> А.Н.Леонтьева.</w:t>
            </w:r>
          </w:p>
          <w:p>
            <w:pPr>
              <w:jc w:val="left"/>
              <w:spacing w:after="0" w:line="240" w:lineRule="auto"/>
              <w:rPr>
                <w:sz w:val="24"/>
                <w:szCs w:val="24"/>
              </w:rPr>
            </w:pPr>
            <w:r>
              <w:rPr>
                <w:rFonts w:ascii="Times New Roman" w:hAnsi="Times New Roman" w:cs="Times New Roman"/>
                <w:color w:val="#000000"/>
                <w:sz w:val="24"/>
                <w:szCs w:val="24"/>
              </w:rPr>
              <w:t> 2. Школа П.Я.Гальперина: психология как наука об ориентировочной</w:t>
            </w:r>
          </w:p>
          <w:p>
            <w:pPr>
              <w:jc w:val="left"/>
              <w:spacing w:after="0" w:line="240" w:lineRule="auto"/>
              <w:rPr>
                <w:sz w:val="24"/>
                <w:szCs w:val="24"/>
              </w:rPr>
            </w:pPr>
            <w:r>
              <w:rPr>
                <w:rFonts w:ascii="Times New Roman" w:hAnsi="Times New Roman" w:cs="Times New Roman"/>
                <w:color w:val="#000000"/>
                <w:sz w:val="24"/>
                <w:szCs w:val="24"/>
              </w:rPr>
              <w:t> деятельности.</w:t>
            </w:r>
          </w:p>
          <w:p>
            <w:pPr>
              <w:jc w:val="left"/>
              <w:spacing w:after="0" w:line="240" w:lineRule="auto"/>
              <w:rPr>
                <w:sz w:val="24"/>
                <w:szCs w:val="24"/>
              </w:rPr>
            </w:pPr>
            <w:r>
              <w:rPr>
                <w:rFonts w:ascii="Times New Roman" w:hAnsi="Times New Roman" w:cs="Times New Roman"/>
                <w:color w:val="#000000"/>
                <w:sz w:val="24"/>
                <w:szCs w:val="24"/>
              </w:rPr>
              <w:t> 3. Деятельностный подход и его практические приложения.</w:t>
            </w:r>
          </w:p>
          <w:p>
            <w:pPr>
              <w:jc w:val="left"/>
              <w:spacing w:after="0" w:line="240" w:lineRule="auto"/>
              <w:rPr>
                <w:sz w:val="24"/>
                <w:szCs w:val="24"/>
              </w:rPr>
            </w:pPr>
            <w:r>
              <w:rPr>
                <w:rFonts w:ascii="Times New Roman" w:hAnsi="Times New Roman" w:cs="Times New Roman"/>
                <w:color w:val="#000000"/>
                <w:sz w:val="24"/>
                <w:szCs w:val="24"/>
              </w:rPr>
              <w:t> 4. Человек как полисистема в школе Б.Г.Ананьева: антропологическая теория  развития – онтогенез и жизненный путь личности.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Грузинская школа психологии установки.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Постулат непосредственности.</w:t>
            </w:r>
          </w:p>
          <w:p>
            <w:pPr>
              <w:jc w:val="left"/>
              <w:spacing w:after="0" w:line="240" w:lineRule="auto"/>
              <w:rPr>
                <w:sz w:val="24"/>
                <w:szCs w:val="24"/>
              </w:rPr>
            </w:pPr>
            <w:r>
              <w:rPr>
                <w:rFonts w:ascii="Times New Roman" w:hAnsi="Times New Roman" w:cs="Times New Roman"/>
                <w:color w:val="#000000"/>
                <w:sz w:val="24"/>
                <w:szCs w:val="24"/>
              </w:rPr>
              <w:t> 2. Установка как предмет психологии.</w:t>
            </w:r>
          </w:p>
          <w:p>
            <w:pPr>
              <w:jc w:val="left"/>
              <w:spacing w:after="0" w:line="240" w:lineRule="auto"/>
              <w:rPr>
                <w:sz w:val="24"/>
                <w:szCs w:val="24"/>
              </w:rPr>
            </w:pPr>
            <w:r>
              <w:rPr>
                <w:rFonts w:ascii="Times New Roman" w:hAnsi="Times New Roman" w:cs="Times New Roman"/>
                <w:color w:val="#000000"/>
                <w:sz w:val="24"/>
                <w:szCs w:val="24"/>
              </w:rPr>
              <w:t> 3. Методы исследования установки.</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Гуманистическая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принципы и проблемы личностно-центрированного подхода</w:t>
            </w:r>
          </w:p>
          <w:p>
            <w:pPr>
              <w:jc w:val="left"/>
              <w:spacing w:after="0" w:line="240" w:lineRule="auto"/>
              <w:rPr>
                <w:sz w:val="24"/>
                <w:szCs w:val="24"/>
              </w:rPr>
            </w:pPr>
            <w:r>
              <w:rPr>
                <w:rFonts w:ascii="Times New Roman" w:hAnsi="Times New Roman" w:cs="Times New Roman"/>
                <w:color w:val="#000000"/>
                <w:sz w:val="24"/>
                <w:szCs w:val="24"/>
              </w:rPr>
              <w:t> К.Роджерса.</w:t>
            </w:r>
          </w:p>
          <w:p>
            <w:pPr>
              <w:jc w:val="left"/>
              <w:spacing w:after="0" w:line="240" w:lineRule="auto"/>
              <w:rPr>
                <w:sz w:val="24"/>
                <w:szCs w:val="24"/>
              </w:rPr>
            </w:pPr>
            <w:r>
              <w:rPr>
                <w:rFonts w:ascii="Times New Roman" w:hAnsi="Times New Roman" w:cs="Times New Roman"/>
                <w:color w:val="#000000"/>
                <w:sz w:val="24"/>
                <w:szCs w:val="24"/>
              </w:rPr>
              <w:t> 2. Теория мотивации и самоактуализации А.Маслоу.</w:t>
            </w:r>
          </w:p>
          <w:p>
            <w:pPr>
              <w:jc w:val="left"/>
              <w:spacing w:after="0" w:line="240" w:lineRule="auto"/>
              <w:rPr>
                <w:sz w:val="24"/>
                <w:szCs w:val="24"/>
              </w:rPr>
            </w:pPr>
            <w:r>
              <w:rPr>
                <w:rFonts w:ascii="Times New Roman" w:hAnsi="Times New Roman" w:cs="Times New Roman"/>
                <w:color w:val="#000000"/>
                <w:sz w:val="24"/>
                <w:szCs w:val="24"/>
              </w:rPr>
              <w:t> 3. Практическая направленность гуманистической психологии (психотерапия, образование).</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Логотерапия В.Франкла</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Смысл жизни как базисный мотив,, пути к смыслу, психотерапия.</w:t>
            </w:r>
          </w:p>
          <w:p>
            <w:pPr>
              <w:jc w:val="left"/>
              <w:spacing w:after="0" w:line="240" w:lineRule="auto"/>
              <w:rPr>
                <w:sz w:val="24"/>
                <w:szCs w:val="24"/>
              </w:rPr>
            </w:pPr>
            <w:r>
              <w:rPr>
                <w:rFonts w:ascii="Times New Roman" w:hAnsi="Times New Roman" w:cs="Times New Roman"/>
                <w:color w:val="#000000"/>
                <w:sz w:val="24"/>
                <w:szCs w:val="24"/>
              </w:rPr>
              <w:t> 2. Развитие логотерапии в экзистенциальном анализе А.Лэнгле.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Важнейшие направления и тенденции в развитии отечественной психологии</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Важнейшие направления и тенденции в развитии отечественной психологи</w:t>
            </w:r>
          </w:p>
          <w:p>
            <w:pPr>
              <w:jc w:val="left"/>
              <w:spacing w:after="0" w:line="240" w:lineRule="auto"/>
              <w:rPr>
                <w:sz w:val="24"/>
                <w:szCs w:val="24"/>
              </w:rPr>
            </w:pPr>
            <w:r>
              <w:rPr>
                <w:rFonts w:ascii="Times New Roman" w:hAnsi="Times New Roman" w:cs="Times New Roman"/>
                <w:color w:val="#000000"/>
                <w:sz w:val="24"/>
                <w:szCs w:val="24"/>
              </w:rPr>
              <w:t> 2. Культурно-историческая психология Л. С. Выготского.</w:t>
            </w:r>
          </w:p>
          <w:p>
            <w:pPr>
              <w:jc w:val="left"/>
              <w:spacing w:after="0" w:line="240" w:lineRule="auto"/>
              <w:rPr>
                <w:sz w:val="24"/>
                <w:szCs w:val="24"/>
              </w:rPr>
            </w:pPr>
            <w:r>
              <w:rPr>
                <w:rFonts w:ascii="Times New Roman" w:hAnsi="Times New Roman" w:cs="Times New Roman"/>
                <w:color w:val="#000000"/>
                <w:sz w:val="24"/>
                <w:szCs w:val="24"/>
              </w:rPr>
              <w:t>  3. Психология единства сознания и деятельности С. Л. Рубинштейна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Важнейшие направления и тенденции в развитии отечественной</w:t>
            </w:r>
          </w:p>
          <w:p>
            <w:pPr>
              <w:jc w:val="center"/>
              <w:spacing w:after="0" w:line="240" w:lineRule="auto"/>
              <w:rPr>
                <w:sz w:val="24"/>
                <w:szCs w:val="24"/>
              </w:rPr>
            </w:pPr>
            <w:r>
              <w:rPr>
                <w:rFonts w:ascii="Times New Roman" w:hAnsi="Times New Roman" w:cs="Times New Roman"/>
                <w:b/>
                <w:color w:val="#000000"/>
                <w:sz w:val="24"/>
                <w:szCs w:val="24"/>
              </w:rPr>
              <w:t> психологии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Психологическая теория деятельности А. Н. Леонтьева.</w:t>
            </w:r>
          </w:p>
          <w:p>
            <w:pPr>
              <w:jc w:val="left"/>
              <w:spacing w:after="0" w:line="240" w:lineRule="auto"/>
              <w:rPr>
                <w:sz w:val="24"/>
                <w:szCs w:val="24"/>
              </w:rPr>
            </w:pPr>
            <w:r>
              <w:rPr>
                <w:rFonts w:ascii="Times New Roman" w:hAnsi="Times New Roman" w:cs="Times New Roman"/>
                <w:color w:val="#000000"/>
                <w:sz w:val="24"/>
                <w:szCs w:val="24"/>
              </w:rPr>
              <w:t> 2. Понятия «индивид», «личность», «индивидуальность» и их соотношение.</w:t>
            </w:r>
          </w:p>
          <w:p>
            <w:pPr>
              <w:jc w:val="left"/>
              <w:spacing w:after="0" w:line="240" w:lineRule="auto"/>
              <w:rPr>
                <w:sz w:val="24"/>
                <w:szCs w:val="24"/>
              </w:rPr>
            </w:pPr>
            <w:r>
              <w:rPr>
                <w:rFonts w:ascii="Times New Roman" w:hAnsi="Times New Roman" w:cs="Times New Roman"/>
                <w:color w:val="#000000"/>
                <w:sz w:val="24"/>
                <w:szCs w:val="24"/>
              </w:rPr>
              <w:t> 3. Роль индивидных свойств в регуляции поведения личности.</w:t>
            </w:r>
          </w:p>
          <w:p>
            <w:pPr>
              <w:jc w:val="left"/>
              <w:spacing w:after="0" w:line="240" w:lineRule="auto"/>
              <w:rPr>
                <w:sz w:val="24"/>
                <w:szCs w:val="24"/>
              </w:rPr>
            </w:pPr>
            <w:r>
              <w:rPr>
                <w:rFonts w:ascii="Times New Roman" w:hAnsi="Times New Roman" w:cs="Times New Roman"/>
                <w:color w:val="#000000"/>
                <w:sz w:val="24"/>
                <w:szCs w:val="24"/>
              </w:rPr>
              <w:t> 4. Личность как связная система личностных смыслов (А. Н. Леонтьев).</w:t>
            </w:r>
          </w:p>
          <w:p>
            <w:pPr>
              <w:jc w:val="left"/>
              <w:spacing w:after="0" w:line="240" w:lineRule="auto"/>
              <w:rPr>
                <w:sz w:val="24"/>
                <w:szCs w:val="24"/>
              </w:rPr>
            </w:pPr>
            <w:r>
              <w:rPr>
                <w:rFonts w:ascii="Times New Roman" w:hAnsi="Times New Roman" w:cs="Times New Roman"/>
                <w:color w:val="#000000"/>
                <w:sz w:val="24"/>
                <w:szCs w:val="24"/>
              </w:rPr>
              <w:t> 5. Деятельность и мотивы</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Эволюция научных направлений и школ периода кризиса во 2-й</w:t>
            </w:r>
          </w:p>
          <w:p>
            <w:pPr>
              <w:jc w:val="center"/>
              <w:spacing w:after="0" w:line="240" w:lineRule="auto"/>
              <w:rPr>
                <w:sz w:val="24"/>
                <w:szCs w:val="24"/>
              </w:rPr>
            </w:pPr>
            <w:r>
              <w:rPr>
                <w:rFonts w:ascii="Times New Roman" w:hAnsi="Times New Roman" w:cs="Times New Roman"/>
                <w:b/>
                <w:color w:val="#000000"/>
                <w:sz w:val="24"/>
                <w:szCs w:val="24"/>
              </w:rPr>
              <w:t> половине ХХ 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Эволюция научных направлений и школ периода кризиса во 2-й половине ХХ в.</w:t>
            </w:r>
          </w:p>
          <w:p>
            <w:pPr>
              <w:jc w:val="left"/>
              <w:spacing w:after="0" w:line="240" w:lineRule="auto"/>
              <w:rPr>
                <w:sz w:val="24"/>
                <w:szCs w:val="24"/>
              </w:rPr>
            </w:pPr>
            <w:r>
              <w:rPr>
                <w:rFonts w:ascii="Times New Roman" w:hAnsi="Times New Roman" w:cs="Times New Roman"/>
                <w:color w:val="#000000"/>
                <w:sz w:val="24"/>
                <w:szCs w:val="24"/>
              </w:rPr>
              <w:t> 2. Развитие межкультурных исследований.</w:t>
            </w:r>
          </w:p>
          <w:p>
            <w:pPr>
              <w:jc w:val="left"/>
              <w:spacing w:after="0" w:line="240" w:lineRule="auto"/>
              <w:rPr>
                <w:sz w:val="24"/>
                <w:szCs w:val="24"/>
              </w:rPr>
            </w:pPr>
            <w:r>
              <w:rPr>
                <w:rFonts w:ascii="Times New Roman" w:hAnsi="Times New Roman" w:cs="Times New Roman"/>
                <w:color w:val="#000000"/>
                <w:sz w:val="24"/>
                <w:szCs w:val="24"/>
              </w:rPr>
              <w:t> 3. Проблема исторического развития психики в структурной антропологии К. Леви- Стросса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Эволюция научных направлений и школ периода кризиса во 2-й половине ХХ 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Генетическая психология Ж. Пиаже и ее влияние на современную науку.</w:t>
            </w:r>
          </w:p>
          <w:p>
            <w:pPr>
              <w:jc w:val="left"/>
              <w:spacing w:after="0" w:line="240" w:lineRule="auto"/>
              <w:rPr>
                <w:sz w:val="24"/>
                <w:szCs w:val="24"/>
              </w:rPr>
            </w:pPr>
            <w:r>
              <w:rPr>
                <w:rFonts w:ascii="Times New Roman" w:hAnsi="Times New Roman" w:cs="Times New Roman"/>
                <w:color w:val="#000000"/>
                <w:sz w:val="24"/>
                <w:szCs w:val="24"/>
              </w:rPr>
              <w:t> 2. Социальный бихевиоризм А. Бандуры.</w:t>
            </w:r>
          </w:p>
          <w:p>
            <w:pPr>
              <w:jc w:val="left"/>
              <w:spacing w:after="0" w:line="240" w:lineRule="auto"/>
              <w:rPr>
                <w:sz w:val="24"/>
                <w:szCs w:val="24"/>
              </w:rPr>
            </w:pPr>
            <w:r>
              <w:rPr>
                <w:rFonts w:ascii="Times New Roman" w:hAnsi="Times New Roman" w:cs="Times New Roman"/>
                <w:color w:val="#000000"/>
                <w:sz w:val="24"/>
                <w:szCs w:val="24"/>
              </w:rPr>
              <w:t> 3. Становление и развитие когнитивной психологии.</w:t>
            </w:r>
          </w:p>
          <w:p>
            <w:pPr>
              <w:jc w:val="left"/>
              <w:spacing w:after="0" w:line="240" w:lineRule="auto"/>
              <w:rPr>
                <w:sz w:val="24"/>
                <w:szCs w:val="24"/>
              </w:rPr>
            </w:pPr>
            <w:r>
              <w:rPr>
                <w:rFonts w:ascii="Times New Roman" w:hAnsi="Times New Roman" w:cs="Times New Roman"/>
                <w:color w:val="#000000"/>
                <w:sz w:val="24"/>
                <w:szCs w:val="24"/>
              </w:rPr>
              <w:t> 4. Оформление и развитие гуманистической психологии.</w:t>
            </w:r>
          </w:p>
          <w:p>
            <w:pPr>
              <w:jc w:val="left"/>
              <w:spacing w:after="0" w:line="240" w:lineRule="auto"/>
              <w:rPr>
                <w:sz w:val="24"/>
                <w:szCs w:val="24"/>
              </w:rPr>
            </w:pPr>
            <w:r>
              <w:rPr>
                <w:rFonts w:ascii="Times New Roman" w:hAnsi="Times New Roman" w:cs="Times New Roman"/>
                <w:color w:val="#000000"/>
                <w:sz w:val="24"/>
                <w:szCs w:val="24"/>
              </w:rPr>
              <w:t> 5. Логотерапия В. Франкла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«Научные теории и школы современной психологии»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https://urait.ru/bcode/453496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Безгодова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978-5-534-05931-1.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978-5-9916-5042-7.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https://urait.ru/bcode/449915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Абрахам</w:t>
            </w:r>
            <w:r>
              <w:rPr/>
              <w:t xml:space="preserve"> </w:t>
            </w:r>
            <w:r>
              <w:rPr>
                <w:rFonts w:ascii="Times New Roman" w:hAnsi="Times New Roman" w:cs="Times New Roman"/>
                <w:color w:val="#000000"/>
                <w:sz w:val="24"/>
                <w:szCs w:val="24"/>
              </w:rPr>
              <w:t>Маслоу,</w:t>
            </w:r>
            <w:r>
              <w:rPr/>
              <w:t xml:space="preserve"> </w:t>
            </w:r>
            <w:r>
              <w:rPr>
                <w:rFonts w:ascii="Times New Roman" w:hAnsi="Times New Roman" w:cs="Times New Roman"/>
                <w:color w:val="#000000"/>
                <w:sz w:val="24"/>
                <w:szCs w:val="24"/>
              </w:rPr>
              <w:t>Августин</w:t>
            </w:r>
            <w:r>
              <w:rPr/>
              <w:t xml:space="preserve"> </w:t>
            </w:r>
            <w:r>
              <w:rPr>
                <w:rFonts w:ascii="Times New Roman" w:hAnsi="Times New Roman" w:cs="Times New Roman"/>
                <w:color w:val="#000000"/>
                <w:sz w:val="24"/>
                <w:szCs w:val="24"/>
              </w:rPr>
              <w:t>Аврелий,</w:t>
            </w:r>
            <w:r>
              <w:rPr/>
              <w:t xml:space="preserve"> </w:t>
            </w:r>
            <w:r>
              <w:rPr>
                <w:rFonts w:ascii="Times New Roman" w:hAnsi="Times New Roman" w:cs="Times New Roman"/>
                <w:color w:val="#000000"/>
                <w:sz w:val="24"/>
                <w:szCs w:val="24"/>
              </w:rPr>
              <w:t>Аристотель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Брушлинский</w:t>
            </w:r>
            <w:r>
              <w:rPr/>
              <w:t xml:space="preserve"> </w:t>
            </w:r>
            <w:r>
              <w:rPr>
                <w:rFonts w:ascii="Times New Roman" w:hAnsi="Times New Roman" w:cs="Times New Roman"/>
                <w:color w:val="#000000"/>
                <w:sz w:val="24"/>
                <w:szCs w:val="24"/>
              </w:rPr>
              <w:t>Франкл,</w:t>
            </w:r>
            <w:r>
              <w:rPr/>
              <w:t xml:space="preserve"> </w:t>
            </w:r>
            <w:r>
              <w:rPr>
                <w:rFonts w:ascii="Times New Roman" w:hAnsi="Times New Roman" w:cs="Times New Roman"/>
                <w:color w:val="#000000"/>
                <w:sz w:val="24"/>
                <w:szCs w:val="24"/>
              </w:rPr>
              <w:t>Виктор</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Выготский</w:t>
            </w:r>
            <w:r>
              <w:rPr/>
              <w:t xml:space="preserve"> </w:t>
            </w:r>
            <w:r>
              <w:rPr>
                <w:rFonts w:ascii="Times New Roman" w:hAnsi="Times New Roman" w:cs="Times New Roman"/>
                <w:color w:val="#000000"/>
                <w:sz w:val="24"/>
                <w:szCs w:val="24"/>
              </w:rPr>
              <w:t>Эфесский,</w:t>
            </w:r>
            <w:r>
              <w:rPr/>
              <w:t xml:space="preserve"> </w:t>
            </w:r>
            <w:r>
              <w:rPr>
                <w:rFonts w:ascii="Times New Roman" w:hAnsi="Times New Roman" w:cs="Times New Roman"/>
                <w:color w:val="#000000"/>
                <w:sz w:val="24"/>
                <w:szCs w:val="24"/>
              </w:rPr>
              <w:t>Гераклит</w:t>
            </w:r>
            <w:r>
              <w:rPr/>
              <w:t xml:space="preserve"> </w:t>
            </w:r>
            <w:r>
              <w:rPr>
                <w:rFonts w:ascii="Times New Roman" w:hAnsi="Times New Roman" w:cs="Times New Roman"/>
                <w:color w:val="#000000"/>
                <w:sz w:val="24"/>
                <w:szCs w:val="24"/>
              </w:rPr>
              <w:t>Брунер,</w:t>
            </w:r>
            <w:r>
              <w:rPr/>
              <w:t xml:space="preserve"> </w:t>
            </w:r>
            <w:r>
              <w:rPr>
                <w:rFonts w:ascii="Times New Roman" w:hAnsi="Times New Roman" w:cs="Times New Roman"/>
                <w:color w:val="#000000"/>
                <w:sz w:val="24"/>
                <w:szCs w:val="24"/>
              </w:rPr>
              <w:t>Демокрит</w:t>
            </w:r>
            <w:r>
              <w:rPr/>
              <w:t xml:space="preserve"> </w:t>
            </w:r>
            <w:r>
              <w:rPr>
                <w:rFonts w:ascii="Times New Roman" w:hAnsi="Times New Roman" w:cs="Times New Roman"/>
                <w:color w:val="#000000"/>
                <w:sz w:val="24"/>
                <w:szCs w:val="24"/>
              </w:rPr>
              <w:t>Юм,</w:t>
            </w:r>
            <w:r>
              <w:rPr/>
              <w:t xml:space="preserve"> </w:t>
            </w:r>
            <w:r>
              <w:rPr>
                <w:rFonts w:ascii="Times New Roman" w:hAnsi="Times New Roman" w:cs="Times New Roman"/>
                <w:color w:val="#000000"/>
                <w:sz w:val="24"/>
                <w:szCs w:val="24"/>
              </w:rPr>
              <w:t>Джером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Дэвид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Зеньковский</w:t>
            </w:r>
            <w:r>
              <w:rPr/>
              <w:t xml:space="preserve"> </w:t>
            </w:r>
            <w:r>
              <w:rPr>
                <w:rFonts w:ascii="Times New Roman" w:hAnsi="Times New Roman" w:cs="Times New Roman"/>
                <w:color w:val="#000000"/>
                <w:sz w:val="24"/>
                <w:szCs w:val="24"/>
              </w:rPr>
              <w:t>Юнг,</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Густав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Леонтьев</w:t>
            </w:r>
            <w:r>
              <w:rPr/>
              <w:t xml:space="preserve"> </w:t>
            </w:r>
            <w:r>
              <w:rPr>
                <w:rFonts w:ascii="Times New Roman" w:hAnsi="Times New Roman" w:cs="Times New Roman"/>
                <w:color w:val="#000000"/>
                <w:sz w:val="24"/>
                <w:szCs w:val="24"/>
              </w:rPr>
              <w:t>Декарт,</w:t>
            </w:r>
            <w:r>
              <w:rPr/>
              <w:t xml:space="preserve"> </w:t>
            </w:r>
            <w:r>
              <w:rPr>
                <w:rFonts w:ascii="Times New Roman" w:hAnsi="Times New Roman" w:cs="Times New Roman"/>
                <w:color w:val="#000000"/>
                <w:sz w:val="24"/>
                <w:szCs w:val="24"/>
              </w:rPr>
              <w:t>Петровский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Платон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Рене,</w:t>
            </w:r>
            <w:r>
              <w:rPr/>
              <w:t xml:space="preserve"> </w:t>
            </w:r>
            <w:r>
              <w:rPr>
                <w:rFonts w:ascii="Times New Roman" w:hAnsi="Times New Roman" w:cs="Times New Roman"/>
                <w:color w:val="#000000"/>
                <w:sz w:val="24"/>
                <w:szCs w:val="24"/>
              </w:rPr>
              <w:t>Рубинштейн,</w:t>
            </w:r>
            <w:r>
              <w:rPr/>
              <w:t xml:space="preserve"> </w:t>
            </w:r>
            <w:r>
              <w:rPr>
                <w:rFonts w:ascii="Times New Roman" w:hAnsi="Times New Roman" w:cs="Times New Roman"/>
                <w:color w:val="#000000"/>
                <w:sz w:val="24"/>
                <w:szCs w:val="24"/>
              </w:rPr>
              <w:t>Франк,</w:t>
            </w:r>
            <w:r>
              <w:rPr/>
              <w:t xml:space="preserve"> </w:t>
            </w:r>
            <w:r>
              <w:rPr>
                <w:rFonts w:ascii="Times New Roman" w:hAnsi="Times New Roman" w:cs="Times New Roman"/>
                <w:color w:val="#000000"/>
                <w:sz w:val="24"/>
                <w:szCs w:val="24"/>
              </w:rPr>
              <w:t>Бугрова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978-5-8154-0258-4.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http://www.iprbookshop.ru/55778.html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94.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2023-2024_ФГОС3++2023_Маг-ОЗФО-Психология(ППвОиСФ)(23)_plx_Научные теории и школы современной психологии</dc:title>
  <dc:creator>FastReport.NET</dc:creator>
</cp:coreProperties>
</file>